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06" w:rsidRDefault="00B01D06">
      <w:r>
        <w:rPr>
          <w:noProof/>
          <w:lang w:eastAsia="ru-RU"/>
        </w:rPr>
        <w:drawing>
          <wp:inline distT="0" distB="0" distL="0" distR="0">
            <wp:extent cx="5940425" cy="8181214"/>
            <wp:effectExtent l="19050" t="0" r="3175" b="0"/>
            <wp:docPr id="2" name="Рисунок 2" descr="C:\Users\User\Documents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D06" w:rsidRDefault="00B01D06"/>
    <w:p w:rsidR="00B01D06" w:rsidRDefault="00B01D06"/>
    <w:p w:rsidR="00B01D06" w:rsidRDefault="00B01D06"/>
    <w:p w:rsidR="00B01D06" w:rsidRDefault="00B01D06"/>
    <w:p w:rsidR="00B01D06" w:rsidRDefault="00B01D06"/>
    <w:p w:rsidR="00B01D06" w:rsidRDefault="00B01D06"/>
    <w:p w:rsidR="00B01D06" w:rsidRDefault="00B01D06"/>
    <w:p w:rsidR="00B01D06" w:rsidRDefault="00B01D06"/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C13CEF" w:rsidTr="003B0C1A">
        <w:tc>
          <w:tcPr>
            <w:tcW w:w="5353" w:type="dxa"/>
          </w:tcPr>
          <w:p w:rsidR="00C13CEF" w:rsidRPr="00A64E32" w:rsidRDefault="00C13CEF" w:rsidP="003B0C1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bookmarkStart w:id="0" w:name="bookmark0"/>
          </w:p>
        </w:tc>
        <w:tc>
          <w:tcPr>
            <w:tcW w:w="4786" w:type="dxa"/>
          </w:tcPr>
          <w:p w:rsidR="00C13CEF" w:rsidRDefault="00C13CEF" w:rsidP="003B0C1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</w:t>
            </w:r>
            <w:r w:rsidR="00FB6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ЕНО</w:t>
            </w:r>
          </w:p>
          <w:p w:rsidR="00C13CEF" w:rsidRDefault="00E45353" w:rsidP="003B0C1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д</w:t>
            </w:r>
            <w:r w:rsidR="00C13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 МБУ ДО «ДШИ №1»</w:t>
            </w:r>
          </w:p>
          <w:p w:rsidR="00C13CEF" w:rsidRDefault="00FB665E" w:rsidP="009F3A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9F3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 ноября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9F3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г. № 204</w:t>
            </w:r>
          </w:p>
          <w:p w:rsidR="009F3AE4" w:rsidRPr="00A64E32" w:rsidRDefault="009F3AE4" w:rsidP="009F3AE4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 А.В. Ломакова</w:t>
            </w:r>
          </w:p>
        </w:tc>
      </w:tr>
    </w:tbl>
    <w:p w:rsidR="00C13CEF" w:rsidRDefault="00C13CEF" w:rsidP="00EA722E">
      <w:pPr>
        <w:pStyle w:val="a7"/>
        <w:jc w:val="both"/>
        <w:rPr>
          <w:rStyle w:val="1Corbel145pt0pt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3CEF" w:rsidRDefault="00C13CEF" w:rsidP="00EA722E">
      <w:pPr>
        <w:pStyle w:val="a7"/>
        <w:jc w:val="both"/>
        <w:rPr>
          <w:rStyle w:val="1Corbel145pt0pt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3CEF" w:rsidRDefault="00C13CEF" w:rsidP="00C13CEF">
      <w:pPr>
        <w:pStyle w:val="a7"/>
        <w:jc w:val="center"/>
        <w:rPr>
          <w:rFonts w:ascii="Times New Roman" w:hAnsi="Times New Roman" w:cs="Times New Roman"/>
          <w:b/>
        </w:rPr>
      </w:pPr>
    </w:p>
    <w:p w:rsidR="00FB665E" w:rsidRPr="00FB665E" w:rsidRDefault="00C13CEF" w:rsidP="00FB665E">
      <w:pPr>
        <w:pStyle w:val="a7"/>
        <w:jc w:val="center"/>
        <w:rPr>
          <w:rFonts w:ascii="Times New Roman" w:hAnsi="Times New Roman" w:cs="Times New Roman"/>
          <w:b/>
        </w:rPr>
      </w:pPr>
      <w:r w:rsidRPr="00FB665E">
        <w:rPr>
          <w:rFonts w:ascii="Times New Roman" w:hAnsi="Times New Roman" w:cs="Times New Roman"/>
          <w:b/>
        </w:rPr>
        <w:t xml:space="preserve">ПОЛОЖЕНИЕ </w:t>
      </w:r>
      <w:r w:rsidR="00E45353" w:rsidRPr="00FB665E">
        <w:rPr>
          <w:rFonts w:ascii="Times New Roman" w:hAnsi="Times New Roman" w:cs="Times New Roman"/>
          <w:b/>
        </w:rPr>
        <w:t xml:space="preserve">О </w:t>
      </w:r>
      <w:r w:rsidR="00E45353">
        <w:rPr>
          <w:rFonts w:ascii="Times New Roman" w:hAnsi="Times New Roman" w:cs="Times New Roman"/>
          <w:b/>
        </w:rPr>
        <w:t>ПОРЯДКЕ АТТЕСТАЦИИ ПЕДАГОГИЧЕСКИХ РАБОТНИКОВ НА СООТВЕТСТВИЕ ЗАНИМАЕМОЙ ДОЛЖНОСТИ</w:t>
      </w:r>
    </w:p>
    <w:p w:rsidR="00C13CEF" w:rsidRDefault="00C13CEF" w:rsidP="00FB665E">
      <w:pPr>
        <w:pStyle w:val="a7"/>
        <w:jc w:val="center"/>
        <w:rPr>
          <w:rFonts w:ascii="Times New Roman" w:hAnsi="Times New Roman" w:cs="Times New Roman"/>
          <w:b/>
        </w:rPr>
      </w:pPr>
      <w:r w:rsidRPr="00A64E32">
        <w:rPr>
          <w:rFonts w:ascii="Times New Roman" w:hAnsi="Times New Roman" w:cs="Times New Roman"/>
          <w:b/>
        </w:rPr>
        <w:t>МУНИЦИПАЛЬНОГО БЮДЖЕТНОГО УЧРЕЖДЕНИЯ ДОПОЛНИТЕЛЬНОГО ОБРАЗОВАНИЯ</w:t>
      </w:r>
      <w:r w:rsidR="004E393E">
        <w:rPr>
          <w:rFonts w:ascii="Times New Roman" w:hAnsi="Times New Roman" w:cs="Times New Roman"/>
          <w:b/>
        </w:rPr>
        <w:t xml:space="preserve"> </w:t>
      </w:r>
      <w:r w:rsidRPr="00A64E32">
        <w:rPr>
          <w:rFonts w:ascii="Times New Roman" w:hAnsi="Times New Roman" w:cs="Times New Roman"/>
          <w:b/>
        </w:rPr>
        <w:t xml:space="preserve"> «ДЕТСКАЯ ШКОЛА ИСКУССТВ №1» (МБУ ДО «ДШИ №1»)</w:t>
      </w:r>
    </w:p>
    <w:p w:rsidR="009F3AE4" w:rsidRDefault="009F3AE4" w:rsidP="00FB665E">
      <w:pPr>
        <w:pStyle w:val="a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(в новой редакции взамен устаревшего Положения от 01.10.2014 года)  </w:t>
      </w:r>
    </w:p>
    <w:bookmarkEnd w:id="0"/>
    <w:p w:rsidR="00C13CEF" w:rsidRPr="00EA722E" w:rsidRDefault="00C13CEF" w:rsidP="00EA722E">
      <w:pPr>
        <w:pStyle w:val="a7"/>
        <w:jc w:val="both"/>
        <w:rPr>
          <w:rFonts w:ascii="Times New Roman" w:hAnsi="Times New Roman" w:cs="Times New Roman"/>
        </w:rPr>
      </w:pPr>
    </w:p>
    <w:p w:rsidR="00AF7DDB" w:rsidRDefault="00AF7DDB" w:rsidP="00AF7DDB">
      <w:pPr>
        <w:jc w:val="both"/>
        <w:rPr>
          <w:sz w:val="2"/>
          <w:szCs w:val="2"/>
        </w:rPr>
      </w:pPr>
    </w:p>
    <w:p w:rsidR="00AF7DDB" w:rsidRPr="00AF7DDB" w:rsidRDefault="00AF7DDB" w:rsidP="00AF7DDB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 w:rsidRPr="00AF7DDB">
        <w:rPr>
          <w:rFonts w:ascii="Times New Roman" w:hAnsi="Times New Roman" w:cs="Times New Roman"/>
          <w:b/>
        </w:rPr>
        <w:t>О</w:t>
      </w:r>
      <w:r w:rsidR="00E45353">
        <w:rPr>
          <w:rFonts w:ascii="Times New Roman" w:hAnsi="Times New Roman" w:cs="Times New Roman"/>
          <w:b/>
        </w:rPr>
        <w:t>бщие</w:t>
      </w:r>
      <w:r w:rsidRPr="00AF7DDB">
        <w:rPr>
          <w:rFonts w:ascii="Times New Roman" w:hAnsi="Times New Roman" w:cs="Times New Roman"/>
          <w:b/>
        </w:rPr>
        <w:t xml:space="preserve"> положения</w:t>
      </w:r>
    </w:p>
    <w:p w:rsidR="008B7D94" w:rsidRDefault="00E45353" w:rsidP="00E45353">
      <w:pPr>
        <w:pStyle w:val="a7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F7DDB">
        <w:rPr>
          <w:rFonts w:ascii="Times New Roman" w:hAnsi="Times New Roman" w:cs="Times New Roman"/>
        </w:rPr>
        <w:t xml:space="preserve">оложение о </w:t>
      </w:r>
      <w:r>
        <w:rPr>
          <w:rFonts w:ascii="Times New Roman" w:hAnsi="Times New Roman" w:cs="Times New Roman"/>
        </w:rPr>
        <w:t>порядке</w:t>
      </w:r>
      <w:r w:rsidR="008B7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аттестации педагогических работников на соответствие занимаемой должности</w:t>
      </w:r>
      <w:r w:rsidR="00AF7DDB">
        <w:rPr>
          <w:rFonts w:ascii="Times New Roman" w:hAnsi="Times New Roman" w:cs="Times New Roman"/>
        </w:rPr>
        <w:t xml:space="preserve"> МБУ ДО «ДШИ № 1» (далее - </w:t>
      </w:r>
      <w:r>
        <w:rPr>
          <w:rFonts w:ascii="Times New Roman" w:hAnsi="Times New Roman" w:cs="Times New Roman"/>
        </w:rPr>
        <w:t>Положение</w:t>
      </w:r>
      <w:r w:rsidR="00AF7DDB">
        <w:rPr>
          <w:rFonts w:ascii="Times New Roman" w:hAnsi="Times New Roman" w:cs="Times New Roman"/>
        </w:rPr>
        <w:t xml:space="preserve">) разработано в соответствии с Федеральным законом </w:t>
      </w:r>
      <w:r w:rsidR="008B7D94">
        <w:rPr>
          <w:rFonts w:ascii="Times New Roman" w:hAnsi="Times New Roman" w:cs="Times New Roman"/>
        </w:rPr>
        <w:t xml:space="preserve">от 29 декабря 2012 № 273-ФЗ </w:t>
      </w:r>
      <w:r w:rsidR="00AF7DDB">
        <w:rPr>
          <w:rFonts w:ascii="Times New Roman" w:hAnsi="Times New Roman" w:cs="Times New Roman"/>
        </w:rPr>
        <w:t xml:space="preserve">«Об образовании в Российской Федерации», </w:t>
      </w:r>
      <w:r w:rsidR="008B7D94">
        <w:rPr>
          <w:rFonts w:ascii="Times New Roman" w:hAnsi="Times New Roman" w:cs="Times New Roman"/>
        </w:rPr>
        <w:t>Приказом министерства образовании и науки РФ от 07 апреля 2014 г. №276 «Об утверждении порядка проведения аттестации педагогических работников организации, осуществляющих образовательную деятельность».</w:t>
      </w:r>
    </w:p>
    <w:p w:rsidR="008B7D94" w:rsidRDefault="008B7D94" w:rsidP="000D18C5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определяет правила проведения аттестации педагогических работников на соответствие занимаемой должности.</w:t>
      </w:r>
    </w:p>
    <w:p w:rsidR="00AF7DDB" w:rsidRDefault="008B7D94" w:rsidP="000D18C5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Аттестация проводится в целях проведения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8B7D94" w:rsidRPr="000D18C5" w:rsidRDefault="008B7D94" w:rsidP="000D18C5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 w:rsidRPr="000D18C5">
        <w:rPr>
          <w:rFonts w:ascii="Times New Roman" w:hAnsi="Times New Roman" w:cs="Times New Roman"/>
        </w:rPr>
        <w:t>Основными задачами аттестации являются:</w:t>
      </w:r>
    </w:p>
    <w:p w:rsidR="008B7D94" w:rsidRDefault="008B7D94" w:rsidP="008B7D9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Стимулирование целенаправленного, непрерывного повышения уровня квалификации педагогических работников, их методической культуры, личностного профессионального роста, использования ими современных педагогических технологий;</w:t>
      </w:r>
    </w:p>
    <w:p w:rsidR="008B7D94" w:rsidRDefault="008B7D94" w:rsidP="008B7D9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эффективности и качества педагогического труда;</w:t>
      </w:r>
    </w:p>
    <w:p w:rsidR="008B7D94" w:rsidRDefault="008B7D94" w:rsidP="008B7D9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Выявление перспектив использования потенциальных возможностей педагогических работников;</w:t>
      </w:r>
    </w:p>
    <w:p w:rsidR="008B7D94" w:rsidRDefault="008B7D94" w:rsidP="008B7D9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необходимости повышения квалификации педагогических работников;</w:t>
      </w:r>
    </w:p>
    <w:p w:rsidR="008B7D94" w:rsidRDefault="008B7D94" w:rsidP="008B7D9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дифференциации уровня оплаты труда педагогических работников.</w:t>
      </w:r>
    </w:p>
    <w:p w:rsidR="008B7D94" w:rsidRDefault="000D18C5" w:rsidP="000D18C5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принципами являются коллегиальность, гласность, открытость, обеспечивающие объективное отношение к педагогическим  работникам, недопустимость дискриминации при проведении аттестации.</w:t>
      </w:r>
    </w:p>
    <w:p w:rsidR="000D18C5" w:rsidRDefault="000D18C5" w:rsidP="000D18C5">
      <w:pPr>
        <w:pStyle w:val="a7"/>
        <w:ind w:left="360"/>
        <w:jc w:val="both"/>
        <w:rPr>
          <w:rFonts w:ascii="Times New Roman" w:hAnsi="Times New Roman" w:cs="Times New Roman"/>
        </w:rPr>
      </w:pPr>
    </w:p>
    <w:p w:rsidR="000D18C5" w:rsidRPr="000D18C5" w:rsidRDefault="000D18C5" w:rsidP="000D18C5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 w:rsidRPr="000D18C5">
        <w:rPr>
          <w:rFonts w:ascii="Times New Roman" w:hAnsi="Times New Roman" w:cs="Times New Roman"/>
          <w:b/>
        </w:rPr>
        <w:t>Формирование аттестационной комиссии, ее состав и порядок работы</w:t>
      </w:r>
    </w:p>
    <w:p w:rsidR="00AF7DDB" w:rsidRDefault="009F3AE4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Аттестационная комиссии МБУ ДО</w:t>
      </w:r>
      <w:r w:rsidR="000D18C5">
        <w:rPr>
          <w:rFonts w:ascii="Times New Roman" w:hAnsi="Times New Roman" w:cs="Times New Roman"/>
        </w:rPr>
        <w:t xml:space="preserve"> «ДШИ №1» создается в начале учебного года.</w:t>
      </w:r>
    </w:p>
    <w:p w:rsidR="000D18C5" w:rsidRDefault="000D18C5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Аттестационная комиссия в составе председателя комиссии, заместителя председателя, секретаря и членов комиссии формируется из числа педагогических работников учреждения. Персональный состав аттестационной комиссии утверждается приказом директора учреждения.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первичной профсоюзной организации учреждения.</w:t>
      </w:r>
    </w:p>
    <w:p w:rsidR="000D18C5" w:rsidRDefault="000D18C5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аттестационной комиссии и экспертных групп формируется таким образом, </w:t>
      </w:r>
      <w:r>
        <w:rPr>
          <w:rFonts w:ascii="Times New Roman" w:hAnsi="Times New Roman" w:cs="Times New Roman"/>
        </w:rPr>
        <w:lastRenderedPageBreak/>
        <w:t xml:space="preserve">чтобы была исключена возможность конфликта интересов, который мог бы повлиять на принимаемые </w:t>
      </w:r>
      <w:r w:rsidR="002A71D8">
        <w:rPr>
          <w:rFonts w:ascii="Times New Roman" w:hAnsi="Times New Roman" w:cs="Times New Roman"/>
        </w:rPr>
        <w:t>аттестационными комиссиями решения.</w:t>
      </w:r>
    </w:p>
    <w:p w:rsidR="002A71D8" w:rsidRDefault="002A71D8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Заседание аттестационной комиссии считается правомочным, если на нем присутствуют не менее двух третей ее членов.</w:t>
      </w:r>
    </w:p>
    <w:p w:rsidR="002A71D8" w:rsidRDefault="002A71D8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работник имеет право лично присутствовать при его аттестации на заседании аттестационной комиссии, о чем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2A71D8" w:rsidRDefault="002A71D8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аттестационной комиссией принимается в отсутствие аттестуемого педагогического работника открытым голосование большинством голосов присутствующих на заседании членов аттестационной комиссии. При равном количестве голосов членов аттестационной комиссии </w:t>
      </w:r>
      <w:r w:rsidR="006E5F45">
        <w:rPr>
          <w:rFonts w:ascii="Times New Roman" w:hAnsi="Times New Roman" w:cs="Times New Roman"/>
        </w:rPr>
        <w:t>считается, что педагогический работник прошел аттестацию.</w:t>
      </w:r>
    </w:p>
    <w:p w:rsidR="006E5F45" w:rsidRDefault="006E5F45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6E5F45" w:rsidRDefault="006E5F45" w:rsidP="006E5F45">
      <w:pPr>
        <w:pStyle w:val="a7"/>
        <w:ind w:left="720"/>
        <w:jc w:val="center"/>
        <w:rPr>
          <w:rFonts w:ascii="Times New Roman" w:hAnsi="Times New Roman" w:cs="Times New Roman"/>
          <w:b/>
        </w:rPr>
      </w:pPr>
    </w:p>
    <w:p w:rsidR="006E5F45" w:rsidRPr="006E5F45" w:rsidRDefault="006E5F45" w:rsidP="006E5F45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и организация деятельности Комиссии</w:t>
      </w:r>
    </w:p>
    <w:p w:rsidR="00AF7DDB" w:rsidRDefault="006E5F45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Возглавляет работу Комиссии председатель. Председателем Комиссии является руководитель (заместитель руководителя) учреждения. При отсутствии председателя работу Комиссии возглавляет заместитель председателя комиссии. Организацию работы Комиссии осуществляет секретарь Комиссии.</w:t>
      </w:r>
    </w:p>
    <w:p w:rsidR="006E5F45" w:rsidRDefault="006E5F45" w:rsidP="006E5F45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6E5F45" w:rsidRPr="006E5F45" w:rsidRDefault="006E5F45" w:rsidP="006E5F45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Деятельность Комиссии</w:t>
      </w:r>
    </w:p>
    <w:p w:rsidR="00AF7DDB" w:rsidRDefault="006E5F45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заседает в соответствии с планом работы, утвержденным приказом руководителя учреждения. На каждом заседании Комиссии ведется протокол заседания Комиссии.</w:t>
      </w:r>
    </w:p>
    <w:p w:rsidR="006E5F45" w:rsidRDefault="006E5F45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рассмотрение в Комиссию представляется представление на педагогического работника. Дополнительно, по желанию аттестуемого, в Комиссию могут быть представлены материалы, свидетельствующие об уровне его квалификации и профессионализме.</w:t>
      </w:r>
    </w:p>
    <w:p w:rsidR="00E15A06" w:rsidRDefault="006E5F45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r w:rsidR="00E15A06">
        <w:rPr>
          <w:rFonts w:ascii="Times New Roman" w:hAnsi="Times New Roman" w:cs="Times New Roman"/>
        </w:rPr>
        <w:t>: утверждает повестку заседания; определяет регламент работы Комиссии; ведет заседания Комиссии; принимает, в особых случаях, решения об определении индивидуального порядка прохождения аттестации; об отклонении рассмотрения аттестационных материалов.</w:t>
      </w:r>
    </w:p>
    <w:p w:rsidR="006E5F45" w:rsidRDefault="00E15A06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Комиссии: принимает документы на аттестацию в установленном настоящим Положением порядке; составляет проект графика индивидуального прохождения аттестации и согласовывает его с  председателем; </w:t>
      </w:r>
      <w:r w:rsidR="006E5F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ведет журналы регистрации принятых на рассмотрение Комиссии аттестационных материалов, учета и выдачи выписок из приказа; готовит проект приказа по результатам работы Комиссии; информирует заявителей о принятом решении в течении двух дней со дня принятия решения; ведет аттестационные дела педагогических работников учреждения в межаттестационный период; приглашает на заседание членов Комиссии; ведет протоколы заседаний Комиссии. Протокол заседания Комиссии с принятым решением подписывают председатель. Ответственный секретарь Комиссии.</w:t>
      </w:r>
    </w:p>
    <w:p w:rsidR="00E15A06" w:rsidRDefault="00E15A06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 осуществляют экспертизу профессиональной деятельности и аттестационных материалов, представленных в Комиссию для подтверждения соответствия занимаемой должности.</w:t>
      </w:r>
    </w:p>
    <w:p w:rsidR="00E15A06" w:rsidRDefault="00E15A06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принятии решения Комиссия руководствуется экспертными заключениями.</w:t>
      </w:r>
    </w:p>
    <w:p w:rsidR="00E15A06" w:rsidRDefault="00E15A06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комиссии принимается открытым голосованием большинством голосов. Решение считается правомочным, если на заседании присутствовало не менее 2/3 состава Комиссии.</w:t>
      </w:r>
    </w:p>
    <w:p w:rsidR="00E15A06" w:rsidRDefault="00944013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Права, обязанности и ответственность членов Комиссии, </w:t>
      </w:r>
      <w:r w:rsidR="00F35AF4">
        <w:rPr>
          <w:rFonts w:ascii="Times New Roman" w:hAnsi="Times New Roman" w:cs="Times New Roman"/>
        </w:rPr>
        <w:t>регламентированы. А именно:</w:t>
      </w:r>
    </w:p>
    <w:p w:rsidR="00F35AF4" w:rsidRDefault="00F35AF4" w:rsidP="009F3AE4">
      <w:pPr>
        <w:pStyle w:val="a7"/>
        <w:numPr>
          <w:ilvl w:val="2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 имеют право в необходимых случаях требовать дополнительной информации в пределах компетенции; проводить собеседование с аттестуемыми работниками; вносить предложения на заседании Комиссии по рассматриваемым вопросам; высказывать особое мнение в случае несогласия с принимаемым решением и фиксировать его в протоколе заседания Комиссии; участвовать в обсуждении вопросов, предусмотренных повесткой Комиссии; принимать участие в подготовке решений Комиссии.</w:t>
      </w:r>
    </w:p>
    <w:p w:rsidR="00AF7DDB" w:rsidRDefault="00F35AF4" w:rsidP="000D18C5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 обязаны: принимать решение в соответствии с действующим законодательством; информировать о принятом решении; осуществлять контроль за исполнением принятых Комиссией решений и рекомендаций по результатам аттестации; присутствовать на всех заседаниях Комиссии; осуществлять свою деятельность в соответствии с принципами работы Комиссии; использовать служебную информацию только в установленном порядке.</w:t>
      </w:r>
    </w:p>
    <w:p w:rsidR="00AF7DDB" w:rsidRPr="00AF7DDB" w:rsidRDefault="00AF7DDB" w:rsidP="00AF7DDB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AF7DDB" w:rsidRPr="00AF7DDB" w:rsidRDefault="00BB074C" w:rsidP="00BB074C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Порядок аттестации педагогических </w:t>
      </w:r>
      <w:r w:rsidR="009F3AE4">
        <w:rPr>
          <w:rFonts w:ascii="Times New Roman" w:hAnsi="Times New Roman" w:cs="Times New Roman"/>
          <w:b/>
        </w:rPr>
        <w:t>работников,</w:t>
      </w:r>
      <w:r>
        <w:rPr>
          <w:rFonts w:ascii="Times New Roman" w:hAnsi="Times New Roman" w:cs="Times New Roman"/>
          <w:b/>
        </w:rPr>
        <w:t xml:space="preserve"> с целью подтверждения соответствия занимаемой должности</w:t>
      </w:r>
    </w:p>
    <w:p w:rsidR="00026BDC" w:rsidRDefault="00026BDC" w:rsidP="002D5732">
      <w:pPr>
        <w:pStyle w:val="a7"/>
        <w:jc w:val="both"/>
        <w:rPr>
          <w:rFonts w:ascii="Times New Roman" w:hAnsi="Times New Roman" w:cs="Times New Roman"/>
        </w:rPr>
      </w:pPr>
    </w:p>
    <w:p w:rsidR="00026BDC" w:rsidRDefault="00026BDC" w:rsidP="002D5732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Аттестация с целью подтверждения соответствия педагогических работников занимаемой должности проводится один раз в пять лет в отношении педагогических работников, не имеющих квалификационных категорий (первой или высшей).</w:t>
      </w:r>
    </w:p>
    <w:p w:rsidR="00026BDC" w:rsidRDefault="00026BDC" w:rsidP="002D5732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Аттестации не подлежат:</w:t>
      </w:r>
    </w:p>
    <w:p w:rsidR="00026BDC" w:rsidRDefault="00026BDC" w:rsidP="002D5732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Педагогические работники, проработавшие в занимаемой должности </w:t>
      </w:r>
      <w:r w:rsidRPr="00026BDC">
        <w:rPr>
          <w:rFonts w:ascii="Times New Roman" w:hAnsi="Times New Roman" w:cs="Times New Roman"/>
          <w:b/>
        </w:rPr>
        <w:t>менее двух лет</w:t>
      </w:r>
      <w:r>
        <w:rPr>
          <w:rFonts w:ascii="Times New Roman" w:hAnsi="Times New Roman" w:cs="Times New Roman"/>
        </w:rPr>
        <w:t>;</w:t>
      </w:r>
    </w:p>
    <w:p w:rsidR="00026BDC" w:rsidRDefault="00026BDC" w:rsidP="002D5732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Беременные женщины, женщины находящиеся в отпуске по беременности и родам; педагогические работники, находящиеся в отпуске по уходу за ребенком до достижения им возраста трех лет.</w:t>
      </w:r>
    </w:p>
    <w:p w:rsidR="00026BDC" w:rsidRDefault="00026BDC" w:rsidP="002D5732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Аттестация указанных работников возможна </w:t>
      </w:r>
      <w:r w:rsidRPr="00026BDC">
        <w:rPr>
          <w:rFonts w:ascii="Times New Roman" w:hAnsi="Times New Roman" w:cs="Times New Roman"/>
          <w:b/>
        </w:rPr>
        <w:t>не ранее чем через два года</w:t>
      </w:r>
      <w:r>
        <w:rPr>
          <w:rFonts w:ascii="Times New Roman" w:hAnsi="Times New Roman" w:cs="Times New Roman"/>
        </w:rPr>
        <w:t xml:space="preserve"> после их выхода из указанных отпусков.</w:t>
      </w:r>
    </w:p>
    <w:p w:rsidR="00F01240" w:rsidRDefault="00026BDC" w:rsidP="002D5732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для проведения аттестации является представление руководителя учреждения (далее – Представление).</w:t>
      </w:r>
    </w:p>
    <w:p w:rsidR="00026BDC" w:rsidRDefault="00026BDC" w:rsidP="002D5732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Представление должно содержать мотивированную всестороннюю и объективную оценку 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</w:t>
      </w:r>
      <w:r w:rsidR="0050166D">
        <w:rPr>
          <w:rFonts w:ascii="Times New Roman" w:hAnsi="Times New Roman" w:cs="Times New Roman"/>
        </w:rPr>
        <w:t>результатах</w:t>
      </w:r>
      <w:r>
        <w:rPr>
          <w:rFonts w:ascii="Times New Roman" w:hAnsi="Times New Roman" w:cs="Times New Roman"/>
        </w:rPr>
        <w:t xml:space="preserve"> предыдущих</w:t>
      </w:r>
      <w:r w:rsidR="0050166D">
        <w:rPr>
          <w:rFonts w:ascii="Times New Roman" w:hAnsi="Times New Roman" w:cs="Times New Roman"/>
        </w:rPr>
        <w:t xml:space="preserve"> аттестаций (Приложение №1). С предоставлением педагогический работник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сведения. Характеризующие его трудовую деятельность за период с даты предыдущей аттестации (при первичной аттестации – с  даты поступления на работу), а также заявления с соответствующим обоснованием в случае несогласия с представлением работодателя.</w:t>
      </w:r>
    </w:p>
    <w:p w:rsidR="0050166D" w:rsidRDefault="0050166D" w:rsidP="002D5732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его начала.</w:t>
      </w:r>
    </w:p>
    <w:p w:rsidR="0050166D" w:rsidRDefault="0050166D" w:rsidP="002D5732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аттестации педагогического работника, с целью подтверждения соответствия занимаемой должности аттестационная комиссия принимает одно из следующих решений:</w:t>
      </w:r>
    </w:p>
    <w:p w:rsidR="0050166D" w:rsidRDefault="0050166D" w:rsidP="002D5732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Соответствует занимаемой должности (указывается должность работника);</w:t>
      </w:r>
    </w:p>
    <w:p w:rsidR="0050166D" w:rsidRDefault="0050166D" w:rsidP="002D5732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соответствует занимаемой должности (указывается должность работника).</w:t>
      </w:r>
    </w:p>
    <w:p w:rsidR="0050166D" w:rsidRDefault="0050166D" w:rsidP="002D5732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первой 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</w:t>
      </w:r>
      <w:r w:rsidR="002D5732">
        <w:rPr>
          <w:rFonts w:ascii="Times New Roman" w:hAnsi="Times New Roman" w:cs="Times New Roman"/>
        </w:rPr>
        <w:t>работодателя</w:t>
      </w:r>
      <w:r>
        <w:rPr>
          <w:rFonts w:ascii="Times New Roman" w:hAnsi="Times New Roman" w:cs="Times New Roman"/>
        </w:rPr>
        <w:t xml:space="preserve"> работу (как вакантную должность или работу, соответствующую</w:t>
      </w:r>
      <w:r w:rsidR="002D5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квалификации работника, так и вакантную  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F01240" w:rsidRDefault="00F01240" w:rsidP="00F01240">
      <w:pPr>
        <w:pStyle w:val="a7"/>
        <w:ind w:left="720"/>
        <w:rPr>
          <w:rFonts w:ascii="Times New Roman" w:hAnsi="Times New Roman" w:cs="Times New Roman"/>
        </w:rPr>
      </w:pPr>
    </w:p>
    <w:p w:rsidR="00AF7DDB" w:rsidRPr="00AF7DDB" w:rsidRDefault="00AF7DDB" w:rsidP="00F01240">
      <w:pPr>
        <w:pStyle w:val="a7"/>
        <w:ind w:left="1440"/>
        <w:jc w:val="both"/>
        <w:rPr>
          <w:rFonts w:ascii="Times New Roman" w:hAnsi="Times New Roman" w:cs="Times New Roman"/>
        </w:rPr>
      </w:pPr>
    </w:p>
    <w:p w:rsidR="00AF7DDB" w:rsidRPr="00AF7DDB" w:rsidRDefault="00AF7DDB" w:rsidP="00AF7DDB">
      <w:pPr>
        <w:pStyle w:val="a9"/>
        <w:numPr>
          <w:ilvl w:val="0"/>
          <w:numId w:val="13"/>
        </w:numPr>
        <w:rPr>
          <w:sz w:val="2"/>
          <w:szCs w:val="2"/>
        </w:rPr>
      </w:pPr>
    </w:p>
    <w:p w:rsidR="00AF7DDB" w:rsidRPr="00AF7DDB" w:rsidRDefault="00AF7DDB" w:rsidP="00F01240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CC574D" w:rsidRDefault="00CC574D">
      <w:pPr>
        <w:rPr>
          <w:sz w:val="2"/>
          <w:szCs w:val="2"/>
        </w:rPr>
      </w:pPr>
    </w:p>
    <w:sectPr w:rsidR="00CC574D" w:rsidSect="004E393E">
      <w:pgSz w:w="11906" w:h="16838" w:code="9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62" w:rsidRDefault="00E03662" w:rsidP="00CC574D">
      <w:r>
        <w:separator/>
      </w:r>
    </w:p>
  </w:endnote>
  <w:endnote w:type="continuationSeparator" w:id="0">
    <w:p w:rsidR="00E03662" w:rsidRDefault="00E03662" w:rsidP="00CC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62" w:rsidRDefault="00E03662"/>
  </w:footnote>
  <w:footnote w:type="continuationSeparator" w:id="0">
    <w:p w:rsidR="00E03662" w:rsidRDefault="00E036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05000C0E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34425A"/>
    <w:multiLevelType w:val="hybridMultilevel"/>
    <w:tmpl w:val="5086769A"/>
    <w:lvl w:ilvl="0" w:tplc="5F4682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5D3F33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815737"/>
    <w:multiLevelType w:val="multilevel"/>
    <w:tmpl w:val="572EF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7E515F"/>
    <w:multiLevelType w:val="hybridMultilevel"/>
    <w:tmpl w:val="3D125D38"/>
    <w:lvl w:ilvl="0" w:tplc="E716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C6ABB"/>
    <w:multiLevelType w:val="multilevel"/>
    <w:tmpl w:val="56C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EF82E57"/>
    <w:multiLevelType w:val="hybridMultilevel"/>
    <w:tmpl w:val="FC027888"/>
    <w:lvl w:ilvl="0" w:tplc="E716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62144"/>
    <w:multiLevelType w:val="hybridMultilevel"/>
    <w:tmpl w:val="E688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35312"/>
    <w:multiLevelType w:val="hybridMultilevel"/>
    <w:tmpl w:val="491E53F0"/>
    <w:lvl w:ilvl="0" w:tplc="E716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F2833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FB36E3A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3026DF0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52B4EBA"/>
    <w:multiLevelType w:val="hybridMultilevel"/>
    <w:tmpl w:val="1640F60A"/>
    <w:lvl w:ilvl="0" w:tplc="5F4682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A84CFD"/>
    <w:multiLevelType w:val="hybridMultilevel"/>
    <w:tmpl w:val="24F42754"/>
    <w:lvl w:ilvl="0" w:tplc="E716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17DA8"/>
    <w:multiLevelType w:val="multilevel"/>
    <w:tmpl w:val="B5422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9ED5608"/>
    <w:multiLevelType w:val="multilevel"/>
    <w:tmpl w:val="6CD0E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E3E60FD"/>
    <w:multiLevelType w:val="multilevel"/>
    <w:tmpl w:val="31FC12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587046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1F1B19"/>
    <w:multiLevelType w:val="multilevel"/>
    <w:tmpl w:val="6CD0E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E0D5B16"/>
    <w:multiLevelType w:val="multilevel"/>
    <w:tmpl w:val="6A42F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854FA3"/>
    <w:multiLevelType w:val="multilevel"/>
    <w:tmpl w:val="B5422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43E3ACD"/>
    <w:multiLevelType w:val="multilevel"/>
    <w:tmpl w:val="4CCE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7C1698F"/>
    <w:multiLevelType w:val="multilevel"/>
    <w:tmpl w:val="D52C8D0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C47166"/>
    <w:multiLevelType w:val="hybridMultilevel"/>
    <w:tmpl w:val="5CEE81E0"/>
    <w:lvl w:ilvl="0" w:tplc="5F4682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305E5F"/>
    <w:multiLevelType w:val="multilevel"/>
    <w:tmpl w:val="6CD0E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7"/>
  </w:num>
  <w:num w:numId="5">
    <w:abstractNumId w:val="3"/>
  </w:num>
  <w:num w:numId="6">
    <w:abstractNumId w:val="13"/>
  </w:num>
  <w:num w:numId="7">
    <w:abstractNumId w:val="4"/>
  </w:num>
  <w:num w:numId="8">
    <w:abstractNumId w:val="17"/>
  </w:num>
  <w:num w:numId="9">
    <w:abstractNumId w:val="8"/>
  </w:num>
  <w:num w:numId="10">
    <w:abstractNumId w:val="2"/>
  </w:num>
  <w:num w:numId="11">
    <w:abstractNumId w:val="9"/>
  </w:num>
  <w:num w:numId="12">
    <w:abstractNumId w:val="20"/>
  </w:num>
  <w:num w:numId="13">
    <w:abstractNumId w:val="6"/>
  </w:num>
  <w:num w:numId="14">
    <w:abstractNumId w:val="14"/>
  </w:num>
  <w:num w:numId="15">
    <w:abstractNumId w:val="18"/>
  </w:num>
  <w:num w:numId="16">
    <w:abstractNumId w:val="15"/>
  </w:num>
  <w:num w:numId="17">
    <w:abstractNumId w:val="5"/>
  </w:num>
  <w:num w:numId="18">
    <w:abstractNumId w:val="24"/>
  </w:num>
  <w:num w:numId="19">
    <w:abstractNumId w:val="21"/>
  </w:num>
  <w:num w:numId="20">
    <w:abstractNumId w:val="12"/>
  </w:num>
  <w:num w:numId="21">
    <w:abstractNumId w:val="0"/>
  </w:num>
  <w:num w:numId="22">
    <w:abstractNumId w:val="1"/>
  </w:num>
  <w:num w:numId="23">
    <w:abstractNumId w:val="11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C574D"/>
    <w:rsid w:val="00026BDC"/>
    <w:rsid w:val="000D18C5"/>
    <w:rsid w:val="001F234E"/>
    <w:rsid w:val="00247425"/>
    <w:rsid w:val="002A20A0"/>
    <w:rsid w:val="002A71D8"/>
    <w:rsid w:val="002D5732"/>
    <w:rsid w:val="00371550"/>
    <w:rsid w:val="004E393E"/>
    <w:rsid w:val="0050166D"/>
    <w:rsid w:val="0058676E"/>
    <w:rsid w:val="00613255"/>
    <w:rsid w:val="00644A9E"/>
    <w:rsid w:val="006743F0"/>
    <w:rsid w:val="006E3C64"/>
    <w:rsid w:val="006E5F45"/>
    <w:rsid w:val="007F001B"/>
    <w:rsid w:val="008B195B"/>
    <w:rsid w:val="008B7D94"/>
    <w:rsid w:val="00944013"/>
    <w:rsid w:val="00987CAA"/>
    <w:rsid w:val="009F3AE4"/>
    <w:rsid w:val="00A337E9"/>
    <w:rsid w:val="00A9057E"/>
    <w:rsid w:val="00AB19D1"/>
    <w:rsid w:val="00AF7DDB"/>
    <w:rsid w:val="00B01D06"/>
    <w:rsid w:val="00B02131"/>
    <w:rsid w:val="00BB074C"/>
    <w:rsid w:val="00BD2F02"/>
    <w:rsid w:val="00C13CEF"/>
    <w:rsid w:val="00C82CFB"/>
    <w:rsid w:val="00CC574D"/>
    <w:rsid w:val="00CE0AF2"/>
    <w:rsid w:val="00D04696"/>
    <w:rsid w:val="00D579EE"/>
    <w:rsid w:val="00D769F2"/>
    <w:rsid w:val="00DA52C3"/>
    <w:rsid w:val="00E03662"/>
    <w:rsid w:val="00E15A06"/>
    <w:rsid w:val="00E45353"/>
    <w:rsid w:val="00EA2A6D"/>
    <w:rsid w:val="00EA722E"/>
    <w:rsid w:val="00EE132E"/>
    <w:rsid w:val="00EE5ADF"/>
    <w:rsid w:val="00F01240"/>
    <w:rsid w:val="00F35AF4"/>
    <w:rsid w:val="00FB665E"/>
    <w:rsid w:val="00FC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7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74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C5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sid w:val="00CC5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CC57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1Corbel145pt0pt">
    <w:name w:val="Заголовок №1 + Corbel;14;5 pt;Не полужирный;Интервал 0 pt"/>
    <w:basedOn w:val="10"/>
    <w:rsid w:val="00CC574D"/>
    <w:rPr>
      <w:rFonts w:ascii="Corbel" w:eastAsia="Corbel" w:hAnsi="Corbel" w:cs="Corbel"/>
      <w:b/>
      <w:bCs/>
      <w:color w:val="000000"/>
      <w:spacing w:val="1"/>
      <w:w w:val="100"/>
      <w:position w:val="0"/>
      <w:sz w:val="29"/>
      <w:szCs w:val="29"/>
      <w:lang w:val="ru-RU"/>
    </w:rPr>
  </w:style>
  <w:style w:type="character" w:customStyle="1" w:styleId="2">
    <w:name w:val="Основной текст (2)_"/>
    <w:basedOn w:val="a0"/>
    <w:link w:val="20"/>
    <w:rsid w:val="00CC5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rsid w:val="00CC574D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a6">
    <w:name w:val="Подпись к картинке"/>
    <w:basedOn w:val="a"/>
    <w:link w:val="a5"/>
    <w:rsid w:val="00CC57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11">
    <w:name w:val="Заголовок №1"/>
    <w:basedOn w:val="a"/>
    <w:link w:val="10"/>
    <w:rsid w:val="00CC574D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5"/>
      <w:sz w:val="23"/>
      <w:szCs w:val="23"/>
    </w:rPr>
  </w:style>
  <w:style w:type="paragraph" w:customStyle="1" w:styleId="20">
    <w:name w:val="Основной текст (2)"/>
    <w:basedOn w:val="a"/>
    <w:link w:val="2"/>
    <w:rsid w:val="00CC574D"/>
    <w:pPr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pacing w:val="14"/>
      <w:sz w:val="20"/>
      <w:szCs w:val="20"/>
    </w:rPr>
  </w:style>
  <w:style w:type="paragraph" w:styleId="a7">
    <w:name w:val="No Spacing"/>
    <w:uiPriority w:val="1"/>
    <w:qFormat/>
    <w:rsid w:val="00EA722E"/>
    <w:rPr>
      <w:color w:val="000000"/>
    </w:rPr>
  </w:style>
  <w:style w:type="table" w:styleId="a8">
    <w:name w:val="Table Grid"/>
    <w:basedOn w:val="a1"/>
    <w:uiPriority w:val="59"/>
    <w:rsid w:val="00C13CEF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F7DD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1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D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2016-04-23T09:05:00Z</cp:lastPrinted>
  <dcterms:created xsi:type="dcterms:W3CDTF">2020-11-27T03:08:00Z</dcterms:created>
  <dcterms:modified xsi:type="dcterms:W3CDTF">2020-11-27T03:20:00Z</dcterms:modified>
</cp:coreProperties>
</file>